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DD1D" w14:textId="77777777" w:rsidR="00481BBD" w:rsidRPr="00E610BB" w:rsidRDefault="00000000">
      <w:pPr>
        <w:pStyle w:val="Title"/>
        <w:jc w:val="center"/>
        <w:rPr>
          <w:rFonts w:ascii="Arial" w:hAnsi="Arial" w:cs="Arial"/>
          <w:b/>
          <w:bCs/>
        </w:rPr>
      </w:pPr>
      <w:r w:rsidRPr="00E610BB">
        <w:rPr>
          <w:rFonts w:ascii="Arial" w:hAnsi="Arial" w:cs="Arial"/>
          <w:b/>
          <w:bCs/>
        </w:rPr>
        <w:t>La Ronde</w:t>
      </w:r>
    </w:p>
    <w:p w14:paraId="45A18783" w14:textId="77777777" w:rsidR="00481BBD" w:rsidRPr="00E610BB" w:rsidRDefault="00000000">
      <w:pPr>
        <w:pStyle w:val="Subtitle"/>
        <w:jc w:val="center"/>
      </w:pPr>
      <w:r w:rsidRPr="00E610BB">
        <w:t>“What to Expect” Information</w:t>
      </w:r>
    </w:p>
    <w:p w14:paraId="60D88EAB" w14:textId="77777777" w:rsidR="00481BBD" w:rsidRPr="00E610BB" w:rsidRDefault="00000000">
      <w:pPr>
        <w:pStyle w:val="Heading1"/>
        <w:rPr>
          <w:rFonts w:ascii="Arial" w:eastAsia="Arial" w:hAnsi="Arial" w:cs="Arial"/>
        </w:rPr>
      </w:pPr>
      <w:r w:rsidRPr="00E610BB">
        <w:rPr>
          <w:rFonts w:ascii="Arial" w:eastAsia="Arial" w:hAnsi="Arial" w:cs="Arial"/>
        </w:rPr>
        <w:t>Show Information</w:t>
      </w:r>
    </w:p>
    <w:p w14:paraId="6EE62D68" w14:textId="77777777" w:rsidR="00481BBD" w:rsidRPr="00E610BB" w:rsidRDefault="00000000">
      <w:pPr>
        <w:rPr>
          <w:rFonts w:ascii="Arial" w:eastAsia="Arial" w:hAnsi="Arial" w:cs="Arial"/>
        </w:rPr>
      </w:pPr>
      <w:r w:rsidRPr="00E610BB">
        <w:rPr>
          <w:rFonts w:ascii="Arial" w:eastAsia="Arial" w:hAnsi="Arial" w:cs="Arial"/>
        </w:rPr>
        <w:t>La Ronde is an immersive cabaret with circus and burlesque acts. It is a very loud show with bright, intense moving lights. A live singer and deep, bassy recorded music accompany a variety of aerial, clowning, hula hoop, fire, and balancing and gymnastic acts. Some performers strip off items of clothing, revealing scanty costumes and mild nudity, and may toss costume items into the crowd. The audience are highly encouraged to also be loud, laugh, clap and cheer throughout the show.</w:t>
      </w:r>
    </w:p>
    <w:p w14:paraId="0F68CF38" w14:textId="77777777" w:rsidR="00481BBD" w:rsidRPr="00E610BB" w:rsidRDefault="00000000">
      <w:pPr>
        <w:rPr>
          <w:rFonts w:ascii="Arial" w:eastAsia="Arial" w:hAnsi="Arial" w:cs="Arial"/>
        </w:rPr>
      </w:pPr>
      <w:r w:rsidRPr="00E610BB">
        <w:rPr>
          <w:rFonts w:ascii="Arial" w:eastAsia="Arial" w:hAnsi="Arial" w:cs="Arial"/>
        </w:rPr>
        <w:t>The show is fun and sexy. It uses tension and anticipation to increase the excitement of the performances. Performed in a large wood and canvas tent, the show also features a giant disco ball that reflects light all throughout the space. This show is recommended for ages 15+.</w:t>
      </w:r>
    </w:p>
    <w:p w14:paraId="42E24221" w14:textId="77777777" w:rsidR="00481BBD" w:rsidRPr="00E610BB" w:rsidRDefault="00000000">
      <w:pPr>
        <w:rPr>
          <w:rFonts w:ascii="Arial" w:eastAsia="Arial" w:hAnsi="Arial" w:cs="Arial"/>
        </w:rPr>
      </w:pPr>
      <w:r w:rsidRPr="00E610BB">
        <w:rPr>
          <w:rFonts w:ascii="Arial" w:eastAsia="Arial" w:hAnsi="Arial" w:cs="Arial"/>
        </w:rPr>
        <w:t xml:space="preserve">Visit the Te Ahurei Toi o Tāmaki Auckland Arts Festival website for </w:t>
      </w:r>
      <w:hyperlink r:id="rId8">
        <w:r w:rsidR="00481BBD" w:rsidRPr="00E610BB">
          <w:rPr>
            <w:rFonts w:ascii="Arial" w:eastAsia="Arial" w:hAnsi="Arial" w:cs="Arial"/>
            <w:color w:val="1155CC"/>
            <w:u w:val="single"/>
          </w:rPr>
          <w:t>more ticketing and show information</w:t>
        </w:r>
      </w:hyperlink>
      <w:r w:rsidRPr="00E610BB">
        <w:rPr>
          <w:rFonts w:ascii="Arial" w:eastAsia="Arial" w:hAnsi="Arial" w:cs="Arial"/>
        </w:rPr>
        <w:t>.</w:t>
      </w:r>
    </w:p>
    <w:p w14:paraId="7D0FBAF6" w14:textId="77777777" w:rsidR="00481BBD" w:rsidRPr="00E610BB" w:rsidRDefault="00000000">
      <w:pPr>
        <w:pStyle w:val="Heading1"/>
        <w:rPr>
          <w:rFonts w:ascii="Arial" w:eastAsia="Arial" w:hAnsi="Arial" w:cs="Arial"/>
        </w:rPr>
      </w:pPr>
      <w:bookmarkStart w:id="0" w:name="_heading=h.j79o98x1y0j" w:colFirst="0" w:colLast="0"/>
      <w:bookmarkEnd w:id="0"/>
      <w:r w:rsidRPr="00E610BB">
        <w:rPr>
          <w:rFonts w:ascii="Arial" w:eastAsia="Arial" w:hAnsi="Arial" w:cs="Arial"/>
        </w:rPr>
        <w:t>Arrival Information</w:t>
      </w:r>
    </w:p>
    <w:p w14:paraId="5F845A70" w14:textId="77777777" w:rsidR="00481BBD" w:rsidRPr="00E610BB" w:rsidRDefault="00000000">
      <w:pPr>
        <w:rPr>
          <w:rFonts w:ascii="Arial" w:eastAsia="Arial" w:hAnsi="Arial" w:cs="Arial"/>
        </w:rPr>
      </w:pPr>
      <w:r w:rsidRPr="00E610BB">
        <w:rPr>
          <w:rFonts w:ascii="Arial" w:eastAsia="Arial" w:hAnsi="Arial" w:cs="Arial"/>
          <w:b/>
          <w:bCs/>
        </w:rPr>
        <w:t>Location:</w:t>
      </w:r>
      <w:r w:rsidRPr="00E610BB">
        <w:rPr>
          <w:rFonts w:ascii="Arial" w:eastAsia="Arial" w:hAnsi="Arial" w:cs="Arial"/>
        </w:rPr>
        <w:t xml:space="preserve"> Spiegeltent, Aotea Square (</w:t>
      </w:r>
      <w:r w:rsidRPr="00E610BB">
        <w:rPr>
          <w:rFonts w:ascii="Arial" w:eastAsia="Arial" w:hAnsi="Arial" w:cs="Arial"/>
          <w:u w:val="single"/>
        </w:rPr>
        <w:t>301-317 Queen Street, Auckland 1010</w:t>
      </w:r>
      <w:r w:rsidRPr="00E610BB">
        <w:rPr>
          <w:rFonts w:ascii="Arial" w:eastAsia="Arial" w:hAnsi="Arial" w:cs="Arial"/>
        </w:rPr>
        <w:t>)</w:t>
      </w:r>
    </w:p>
    <w:p w14:paraId="738E6A41" w14:textId="77777777" w:rsidR="00481BBD" w:rsidRPr="00E610BB" w:rsidRDefault="00000000">
      <w:pPr>
        <w:rPr>
          <w:rFonts w:ascii="Arial" w:eastAsia="Arial" w:hAnsi="Arial" w:cs="Arial"/>
        </w:rPr>
      </w:pPr>
      <w:r w:rsidRPr="00E610BB">
        <w:rPr>
          <w:rFonts w:ascii="Arial" w:eastAsia="Arial" w:hAnsi="Arial" w:cs="Arial"/>
        </w:rPr>
        <w:t xml:space="preserve">Located in Aotea Square, adjacent to Auckland Town Hall, the Spiegeltent is a large circus tent. There are two entrances to the tent on the side facing Queen Street. The entrance with ramp access is located to the left of the main entrance to the tent. </w:t>
      </w:r>
    </w:p>
    <w:p w14:paraId="398F2B36" w14:textId="77777777" w:rsidR="00481BBD" w:rsidRPr="00E610BB" w:rsidRDefault="00000000">
      <w:pPr>
        <w:rPr>
          <w:rFonts w:ascii="Arial" w:eastAsia="Arial" w:hAnsi="Arial" w:cs="Arial"/>
        </w:rPr>
      </w:pPr>
      <w:r w:rsidRPr="00E610BB">
        <w:rPr>
          <w:rFonts w:ascii="Arial" w:eastAsia="Arial" w:hAnsi="Arial" w:cs="Arial"/>
        </w:rPr>
        <w:t>The outer ring of the General Admission seating area has step-free access.</w:t>
      </w:r>
    </w:p>
    <w:p w14:paraId="44798A2A" w14:textId="1A13927B" w:rsidR="00481BBD" w:rsidRPr="00E610BB" w:rsidRDefault="00000000">
      <w:pPr>
        <w:rPr>
          <w:rFonts w:ascii="Arial" w:eastAsia="Arial" w:hAnsi="Arial" w:cs="Arial"/>
        </w:rPr>
      </w:pPr>
      <w:r w:rsidRPr="00E610BB">
        <w:rPr>
          <w:rFonts w:ascii="Arial" w:eastAsia="Arial" w:hAnsi="Arial" w:cs="Arial"/>
        </w:rPr>
        <w:t xml:space="preserve">There are 20 mobility parking spaces in Civic Car Park, with elevator access at the “Town Hall Stairs” exit. For drop offs, there is a </w:t>
      </w:r>
      <w:r w:rsidR="0059517E" w:rsidRPr="00E610BB">
        <w:rPr>
          <w:rFonts w:ascii="Arial" w:eastAsia="Arial" w:hAnsi="Arial" w:cs="Arial"/>
        </w:rPr>
        <w:t>30-minute</w:t>
      </w:r>
      <w:r w:rsidRPr="00E610BB">
        <w:rPr>
          <w:rFonts w:ascii="Arial" w:eastAsia="Arial" w:hAnsi="Arial" w:cs="Arial"/>
        </w:rPr>
        <w:t xml:space="preserve"> mobility park directly outside Auckland Town Hall.  </w:t>
      </w:r>
    </w:p>
    <w:p w14:paraId="05B6350B" w14:textId="77777777" w:rsidR="00481BBD" w:rsidRPr="00E610BB" w:rsidRDefault="00000000">
      <w:pPr>
        <w:rPr>
          <w:rFonts w:ascii="Arial" w:eastAsia="Arial" w:hAnsi="Arial" w:cs="Arial"/>
        </w:rPr>
      </w:pPr>
      <w:r w:rsidRPr="00E610BB">
        <w:rPr>
          <w:rFonts w:ascii="Arial" w:eastAsia="Arial" w:hAnsi="Arial" w:cs="Arial"/>
        </w:rPr>
        <w:t xml:space="preserve">The closest accessible toilets are in Aotea Centre, on levels 2, 3, 4 and 5. </w:t>
      </w:r>
    </w:p>
    <w:p w14:paraId="3A1D9AEC" w14:textId="77777777" w:rsidR="00481BBD" w:rsidRPr="00E610BB" w:rsidRDefault="00000000">
      <w:pPr>
        <w:rPr>
          <w:rFonts w:ascii="Arial" w:eastAsia="Arial" w:hAnsi="Arial" w:cs="Arial"/>
        </w:rPr>
      </w:pPr>
      <w:r w:rsidRPr="00E610BB">
        <w:rPr>
          <w:rFonts w:ascii="Arial" w:eastAsia="Arial" w:hAnsi="Arial" w:cs="Arial"/>
          <w:b/>
          <w:bCs/>
        </w:rPr>
        <w:t>Duration:</w:t>
      </w:r>
      <w:r w:rsidRPr="00E610BB">
        <w:rPr>
          <w:rFonts w:ascii="Arial" w:eastAsia="Arial" w:hAnsi="Arial" w:cs="Arial"/>
        </w:rPr>
        <w:t xml:space="preserve"> 1 hour 30 minutes, including interval.</w:t>
      </w:r>
    </w:p>
    <w:p w14:paraId="1CCD24DB" w14:textId="432E31E9" w:rsidR="00481BBD" w:rsidRPr="00E610BB" w:rsidRDefault="00000000">
      <w:pPr>
        <w:rPr>
          <w:rFonts w:ascii="Arial" w:eastAsia="Arial" w:hAnsi="Arial" w:cs="Arial"/>
        </w:rPr>
      </w:pPr>
      <w:r w:rsidRPr="00E610BB">
        <w:rPr>
          <w:rFonts w:ascii="Arial" w:eastAsia="Arial" w:hAnsi="Arial" w:cs="Arial"/>
          <w:b/>
          <w:bCs/>
        </w:rPr>
        <w:t>Time:</w:t>
      </w:r>
      <w:r w:rsidRPr="00E610BB">
        <w:rPr>
          <w:rFonts w:ascii="Arial" w:eastAsia="Arial" w:hAnsi="Arial" w:cs="Arial"/>
        </w:rPr>
        <w:t xml:space="preserve"> The relaxed performance is at </w:t>
      </w:r>
      <w:r w:rsidRPr="00E610BB">
        <w:rPr>
          <w:rFonts w:ascii="Arial" w:eastAsia="Arial" w:hAnsi="Arial" w:cs="Arial"/>
          <w:b/>
          <w:bCs/>
        </w:rPr>
        <w:t>6pm</w:t>
      </w:r>
      <w:r w:rsidRPr="00E610BB">
        <w:rPr>
          <w:rFonts w:ascii="Arial" w:eastAsia="Arial" w:hAnsi="Arial" w:cs="Arial"/>
        </w:rPr>
        <w:t xml:space="preserve"> on </w:t>
      </w:r>
      <w:r w:rsidRPr="00E610BB">
        <w:rPr>
          <w:rFonts w:ascii="Arial" w:eastAsia="Arial" w:hAnsi="Arial" w:cs="Arial"/>
          <w:b/>
          <w:bCs/>
        </w:rPr>
        <w:t>S</w:t>
      </w:r>
      <w:r w:rsidR="006D1839">
        <w:rPr>
          <w:rFonts w:ascii="Arial" w:eastAsia="Arial" w:hAnsi="Arial" w:cs="Arial"/>
          <w:b/>
          <w:bCs/>
        </w:rPr>
        <w:t>un</w:t>
      </w:r>
      <w:r w:rsidRPr="00E610BB">
        <w:rPr>
          <w:rFonts w:ascii="Arial" w:eastAsia="Arial" w:hAnsi="Arial" w:cs="Arial"/>
          <w:b/>
          <w:bCs/>
        </w:rPr>
        <w:t>day, 15 March</w:t>
      </w:r>
      <w:r w:rsidRPr="00E610BB">
        <w:rPr>
          <w:rFonts w:ascii="Arial" w:eastAsia="Arial" w:hAnsi="Arial" w:cs="Arial"/>
        </w:rPr>
        <w:t xml:space="preserve">. Before the show begins, there will be a pre-show demonstration on stage at </w:t>
      </w:r>
      <w:r w:rsidRPr="00E610BB">
        <w:rPr>
          <w:rFonts w:ascii="Arial" w:eastAsia="Arial" w:hAnsi="Arial" w:cs="Arial"/>
          <w:b/>
          <w:bCs/>
        </w:rPr>
        <w:t>4:30pm</w:t>
      </w:r>
      <w:r w:rsidRPr="00E610BB">
        <w:rPr>
          <w:rFonts w:ascii="Arial" w:eastAsia="Arial" w:hAnsi="Arial" w:cs="Arial"/>
        </w:rPr>
        <w:t>.</w:t>
      </w:r>
    </w:p>
    <w:p w14:paraId="050BA63A" w14:textId="77777777" w:rsidR="00481BBD" w:rsidRPr="00E610BB" w:rsidRDefault="00000000">
      <w:pPr>
        <w:rPr>
          <w:rFonts w:ascii="Arial" w:eastAsia="Arial" w:hAnsi="Arial" w:cs="Arial"/>
        </w:rPr>
      </w:pPr>
      <w:r w:rsidRPr="00E610BB">
        <w:rPr>
          <w:rFonts w:ascii="Arial" w:eastAsia="Arial" w:hAnsi="Arial" w:cs="Arial"/>
          <w:b/>
          <w:bCs/>
        </w:rPr>
        <w:t>Seating:</w:t>
      </w:r>
      <w:r w:rsidRPr="00E610BB">
        <w:rPr>
          <w:rFonts w:ascii="Arial" w:eastAsia="Arial" w:hAnsi="Arial" w:cs="Arial"/>
        </w:rPr>
        <w:t xml:space="preserve"> La Ronde is general admission, which means you can choose where you would like to sit in the areas that have been allotted to your ticketing category. It can get crowded as people line up to enter the Spiegeltent.</w:t>
      </w:r>
    </w:p>
    <w:p w14:paraId="2AF4A92E" w14:textId="77777777" w:rsidR="00481BBD" w:rsidRPr="00E610BB" w:rsidRDefault="00000000">
      <w:pPr>
        <w:rPr>
          <w:rFonts w:ascii="Arial" w:eastAsia="Arial" w:hAnsi="Arial" w:cs="Arial"/>
        </w:rPr>
      </w:pPr>
      <w:r w:rsidRPr="00E610BB">
        <w:rPr>
          <w:rFonts w:ascii="Arial" w:eastAsia="Arial" w:hAnsi="Arial" w:cs="Arial"/>
        </w:rPr>
        <w:lastRenderedPageBreak/>
        <w:t xml:space="preserve">Visit the Te Ahurei Toi o Tāmaki Auckland Arts Festival website for </w:t>
      </w:r>
      <w:hyperlink r:id="rId9">
        <w:r w:rsidR="00481BBD" w:rsidRPr="00E610BB">
          <w:rPr>
            <w:rFonts w:ascii="Arial" w:eastAsia="Arial" w:hAnsi="Arial" w:cs="Arial"/>
            <w:color w:val="1155CC"/>
            <w:u w:val="single"/>
          </w:rPr>
          <w:t>more information on venue accessibility</w:t>
        </w:r>
      </w:hyperlink>
      <w:r w:rsidRPr="00E610BB">
        <w:rPr>
          <w:rFonts w:ascii="Arial" w:eastAsia="Arial" w:hAnsi="Arial" w:cs="Arial"/>
        </w:rPr>
        <w:t>.</w:t>
      </w:r>
    </w:p>
    <w:p w14:paraId="070B26B3" w14:textId="77777777" w:rsidR="00481BBD" w:rsidRPr="00E610BB" w:rsidRDefault="00000000">
      <w:pPr>
        <w:pStyle w:val="Heading1"/>
        <w:rPr>
          <w:rFonts w:ascii="Arial" w:eastAsia="Arial" w:hAnsi="Arial" w:cs="Arial"/>
        </w:rPr>
      </w:pPr>
      <w:bookmarkStart w:id="1" w:name="_heading=h.ewupvm8p8gtj" w:colFirst="0" w:colLast="0"/>
      <w:bookmarkEnd w:id="1"/>
      <w:r w:rsidRPr="00E610BB">
        <w:rPr>
          <w:rFonts w:ascii="Arial" w:eastAsia="Arial" w:hAnsi="Arial" w:cs="Arial"/>
        </w:rPr>
        <w:t>Pre-show Demonstration</w:t>
      </w:r>
    </w:p>
    <w:p w14:paraId="51D86476" w14:textId="77777777" w:rsidR="00481BBD" w:rsidRPr="00E610BB" w:rsidRDefault="00000000">
      <w:pPr>
        <w:rPr>
          <w:rFonts w:ascii="Arial" w:eastAsia="Arial" w:hAnsi="Arial" w:cs="Arial"/>
        </w:rPr>
      </w:pPr>
      <w:r w:rsidRPr="00E610BB">
        <w:rPr>
          <w:rFonts w:ascii="Arial" w:eastAsia="Arial" w:hAnsi="Arial" w:cs="Arial"/>
        </w:rPr>
        <w:t>We will meet under Waharoa, the archway in Aotea Square.</w:t>
      </w:r>
    </w:p>
    <w:p w14:paraId="7592EEFC" w14:textId="77777777" w:rsidR="00481BBD" w:rsidRPr="00E610BB" w:rsidRDefault="00000000">
      <w:pPr>
        <w:rPr>
          <w:rFonts w:ascii="Arial" w:eastAsia="Arial" w:hAnsi="Arial" w:cs="Arial"/>
        </w:rPr>
      </w:pPr>
      <w:r w:rsidRPr="00E610BB">
        <w:rPr>
          <w:rFonts w:ascii="Arial" w:eastAsia="Arial" w:hAnsi="Arial" w:cs="Arial"/>
        </w:rPr>
        <w:t>This demonstration will introduce the lighting and sound used in the show. We will talk about what you can expect from the show, some of the surprises, and how the relaxed show will work. The performers may also be available during the pre-show demonstration.</w:t>
      </w:r>
    </w:p>
    <w:p w14:paraId="20E73DDF" w14:textId="77777777" w:rsidR="00481BBD" w:rsidRPr="00E610BB" w:rsidRDefault="00000000">
      <w:pPr>
        <w:rPr>
          <w:rFonts w:ascii="Arial" w:eastAsia="Arial" w:hAnsi="Arial" w:cs="Arial"/>
        </w:rPr>
      </w:pPr>
      <w:r w:rsidRPr="00E610BB">
        <w:rPr>
          <w:rFonts w:ascii="Arial" w:eastAsia="Arial" w:hAnsi="Arial" w:cs="Arial"/>
        </w:rPr>
        <w:t>This document will provide you with more details about the show.</w:t>
      </w:r>
    </w:p>
    <w:p w14:paraId="623D6575" w14:textId="77777777" w:rsidR="00481BBD" w:rsidRPr="00E610BB" w:rsidRDefault="00000000">
      <w:pPr>
        <w:pStyle w:val="Heading1"/>
        <w:rPr>
          <w:rFonts w:ascii="Arial" w:eastAsia="Arial" w:hAnsi="Arial" w:cs="Arial"/>
        </w:rPr>
      </w:pPr>
      <w:r w:rsidRPr="00E610BB">
        <w:rPr>
          <w:rFonts w:ascii="Arial" w:eastAsia="Arial" w:hAnsi="Arial" w:cs="Arial"/>
        </w:rPr>
        <w:t>The Space</w:t>
      </w:r>
    </w:p>
    <w:p w14:paraId="686A2459" w14:textId="77777777" w:rsidR="00481BBD" w:rsidRPr="00E610BB" w:rsidRDefault="00000000">
      <w:pPr>
        <w:rPr>
          <w:rFonts w:ascii="Arial" w:hAnsi="Arial" w:cs="Arial"/>
        </w:rPr>
      </w:pPr>
      <w:r w:rsidRPr="00E610BB">
        <w:rPr>
          <w:rFonts w:ascii="Arial" w:hAnsi="Arial" w:cs="Arial"/>
        </w:rPr>
        <w:t>The Spiegeltent is a wooden structure with a canvas covering. When you enter the space, you will notice:</w:t>
      </w:r>
    </w:p>
    <w:p w14:paraId="4B016B49" w14:textId="77777777" w:rsidR="00481BBD" w:rsidRPr="00E610BB" w:rsidRDefault="00000000">
      <w:pPr>
        <w:numPr>
          <w:ilvl w:val="0"/>
          <w:numId w:val="2"/>
        </w:numPr>
        <w:spacing w:after="0"/>
        <w:ind w:left="360"/>
        <w:rPr>
          <w:rFonts w:ascii="Arial" w:hAnsi="Arial" w:cs="Arial"/>
        </w:rPr>
      </w:pPr>
      <w:r w:rsidRPr="00E610BB">
        <w:rPr>
          <w:rFonts w:ascii="Arial" w:hAnsi="Arial" w:cs="Arial"/>
        </w:rPr>
        <w:t>Mirrors on the supporting wooden poles and on the back walls of the tent by the booth seats.</w:t>
      </w:r>
    </w:p>
    <w:p w14:paraId="107D9A27" w14:textId="77777777" w:rsidR="00481BBD" w:rsidRPr="00E610BB" w:rsidRDefault="00000000">
      <w:pPr>
        <w:numPr>
          <w:ilvl w:val="0"/>
          <w:numId w:val="2"/>
        </w:numPr>
        <w:spacing w:after="0"/>
        <w:ind w:left="360"/>
        <w:rPr>
          <w:rFonts w:ascii="Arial" w:hAnsi="Arial" w:cs="Arial"/>
        </w:rPr>
      </w:pPr>
      <w:r w:rsidRPr="00E610BB">
        <w:rPr>
          <w:rFonts w:ascii="Arial" w:hAnsi="Arial" w:cs="Arial"/>
        </w:rPr>
        <w:t>A giant disco ball hanging from the roof.</w:t>
      </w:r>
    </w:p>
    <w:p w14:paraId="3D8F7A59" w14:textId="77777777" w:rsidR="00481BBD" w:rsidRPr="00E610BB" w:rsidRDefault="00000000">
      <w:pPr>
        <w:numPr>
          <w:ilvl w:val="0"/>
          <w:numId w:val="2"/>
        </w:numPr>
        <w:spacing w:after="0"/>
        <w:ind w:left="360"/>
        <w:rPr>
          <w:rFonts w:ascii="Arial" w:hAnsi="Arial" w:cs="Arial"/>
        </w:rPr>
      </w:pPr>
      <w:r w:rsidRPr="00E610BB">
        <w:rPr>
          <w:rFonts w:ascii="Arial" w:hAnsi="Arial" w:cs="Arial"/>
        </w:rPr>
        <w:t xml:space="preserve">A raised circular stage in the middle of the tent and another stage at the back of the tent. </w:t>
      </w:r>
    </w:p>
    <w:p w14:paraId="44557A4E" w14:textId="77777777" w:rsidR="00481BBD" w:rsidRPr="00E610BB" w:rsidRDefault="00000000">
      <w:pPr>
        <w:numPr>
          <w:ilvl w:val="0"/>
          <w:numId w:val="2"/>
        </w:numPr>
        <w:spacing w:after="0"/>
        <w:ind w:left="360"/>
        <w:rPr>
          <w:rFonts w:ascii="Arial" w:hAnsi="Arial" w:cs="Arial"/>
        </w:rPr>
      </w:pPr>
      <w:r w:rsidRPr="00E610BB">
        <w:rPr>
          <w:rFonts w:ascii="Arial" w:hAnsi="Arial" w:cs="Arial"/>
        </w:rPr>
        <w:t>The audience are seated in wooden chairs around the circular stage and in booths along the walls of the tent. There are lights and speakers close to where the audience sits.</w:t>
      </w:r>
    </w:p>
    <w:p w14:paraId="1E41D13D" w14:textId="77777777" w:rsidR="00481BBD" w:rsidRPr="00E610BB" w:rsidRDefault="00000000">
      <w:pPr>
        <w:numPr>
          <w:ilvl w:val="0"/>
          <w:numId w:val="2"/>
        </w:numPr>
        <w:spacing w:after="0"/>
        <w:ind w:left="360"/>
        <w:rPr>
          <w:rFonts w:ascii="Arial" w:hAnsi="Arial" w:cs="Arial"/>
        </w:rPr>
      </w:pPr>
      <w:r w:rsidRPr="00E610BB">
        <w:rPr>
          <w:rFonts w:ascii="Arial" w:hAnsi="Arial" w:cs="Arial"/>
        </w:rPr>
        <w:t>The seats closest to the stage and in the booths are accessible by a few stairs. The seats at the back of the seating area are wheelchair accessible.</w:t>
      </w:r>
    </w:p>
    <w:p w14:paraId="5E04CEE6" w14:textId="77777777" w:rsidR="00481BBD" w:rsidRPr="00E610BB" w:rsidRDefault="00000000">
      <w:pPr>
        <w:numPr>
          <w:ilvl w:val="0"/>
          <w:numId w:val="2"/>
        </w:numPr>
        <w:ind w:left="360"/>
        <w:rPr>
          <w:rFonts w:ascii="Arial" w:hAnsi="Arial" w:cs="Arial"/>
        </w:rPr>
      </w:pPr>
      <w:r w:rsidRPr="00E610BB">
        <w:rPr>
          <w:rFonts w:ascii="Arial" w:hAnsi="Arial" w:cs="Arial"/>
        </w:rPr>
        <w:t>There are no dedicated breakout spaces inside the tent. Feel free to go outside the tent if you need to, or find a quiet area inside the nearby Aotea Centre. The fifth floor of the building is generally a quieter space and has seating, a drinking fountain and accessible toilets.</w:t>
      </w:r>
    </w:p>
    <w:p w14:paraId="7982412A" w14:textId="77777777" w:rsidR="00481BBD" w:rsidRPr="00E610BB" w:rsidRDefault="00000000">
      <w:pPr>
        <w:pStyle w:val="Heading1"/>
        <w:rPr>
          <w:rFonts w:ascii="Arial" w:eastAsia="Arial" w:hAnsi="Arial" w:cs="Arial"/>
        </w:rPr>
      </w:pPr>
      <w:bookmarkStart w:id="2" w:name="_heading=h.t9cg6au35lk" w:colFirst="0" w:colLast="0"/>
      <w:bookmarkEnd w:id="2"/>
      <w:r w:rsidRPr="00E610BB">
        <w:rPr>
          <w:rFonts w:ascii="Arial" w:eastAsia="Arial" w:hAnsi="Arial" w:cs="Arial"/>
        </w:rPr>
        <w:t>Moving Around the Space</w:t>
      </w:r>
    </w:p>
    <w:p w14:paraId="150AF2E1" w14:textId="77777777" w:rsidR="00481BBD" w:rsidRPr="00E610BB" w:rsidRDefault="00000000">
      <w:pPr>
        <w:numPr>
          <w:ilvl w:val="0"/>
          <w:numId w:val="4"/>
        </w:numPr>
        <w:spacing w:after="0"/>
        <w:ind w:left="360"/>
        <w:rPr>
          <w:rFonts w:ascii="Arial" w:hAnsi="Arial" w:cs="Arial"/>
        </w:rPr>
      </w:pPr>
      <w:r w:rsidRPr="00E610BB">
        <w:rPr>
          <w:rFonts w:ascii="Arial" w:hAnsi="Arial" w:cs="Arial"/>
        </w:rPr>
        <w:t>If you need to leave during the show, move to the nearest tent doors. An usher may be available to help. To re-enter the Spiegeltent, speak with the front of house staff as they would know the best moment during the show for you to return to your seat.</w:t>
      </w:r>
    </w:p>
    <w:p w14:paraId="601456B6" w14:textId="77777777" w:rsidR="00481BBD" w:rsidRPr="00E610BB" w:rsidRDefault="00000000">
      <w:pPr>
        <w:numPr>
          <w:ilvl w:val="0"/>
          <w:numId w:val="4"/>
        </w:numPr>
        <w:ind w:left="360"/>
        <w:rPr>
          <w:rFonts w:ascii="Arial" w:hAnsi="Arial" w:cs="Arial"/>
        </w:rPr>
      </w:pPr>
      <w:r w:rsidRPr="00E610BB">
        <w:rPr>
          <w:rFonts w:ascii="Arial" w:hAnsi="Arial" w:cs="Arial"/>
        </w:rPr>
        <w:t>You may wish to arrive early to talk to the ushers about the best areas to sit in order to be close to an exit.</w:t>
      </w:r>
    </w:p>
    <w:p w14:paraId="074F6E12" w14:textId="77777777" w:rsidR="00481BBD" w:rsidRPr="00E610BB" w:rsidRDefault="00000000">
      <w:pPr>
        <w:pStyle w:val="Heading1"/>
        <w:rPr>
          <w:rFonts w:ascii="Arial" w:eastAsia="Arial" w:hAnsi="Arial" w:cs="Arial"/>
        </w:rPr>
      </w:pPr>
      <w:r w:rsidRPr="00E610BB">
        <w:rPr>
          <w:rFonts w:ascii="Arial" w:eastAsia="Arial" w:hAnsi="Arial" w:cs="Arial"/>
        </w:rPr>
        <w:lastRenderedPageBreak/>
        <w:t xml:space="preserve">Lighting </w:t>
      </w:r>
    </w:p>
    <w:p w14:paraId="0D3E55E0" w14:textId="77777777" w:rsidR="00481BBD" w:rsidRPr="00E610BB" w:rsidRDefault="00000000">
      <w:pPr>
        <w:rPr>
          <w:rFonts w:ascii="Arial" w:eastAsia="Arial" w:hAnsi="Arial" w:cs="Arial"/>
        </w:rPr>
      </w:pPr>
      <w:r w:rsidRPr="00E610BB">
        <w:rPr>
          <w:rFonts w:ascii="Arial" w:eastAsia="Arial" w:hAnsi="Arial" w:cs="Arial"/>
        </w:rPr>
        <w:t>La Ronde has intense, bright lights. Key lighting moments include:</w:t>
      </w:r>
    </w:p>
    <w:p w14:paraId="2B7121BB" w14:textId="77777777" w:rsidR="00481BBD" w:rsidRPr="00E610BB" w:rsidRDefault="00000000">
      <w:pPr>
        <w:numPr>
          <w:ilvl w:val="0"/>
          <w:numId w:val="1"/>
        </w:numPr>
        <w:spacing w:after="0"/>
        <w:ind w:left="360"/>
        <w:rPr>
          <w:rFonts w:ascii="Arial" w:eastAsia="Arial" w:hAnsi="Arial" w:cs="Arial"/>
        </w:rPr>
      </w:pPr>
      <w:r w:rsidRPr="00E610BB">
        <w:rPr>
          <w:rFonts w:ascii="Arial" w:eastAsia="Arial" w:hAnsi="Arial" w:cs="Arial"/>
        </w:rPr>
        <w:t>Four lights shine onto the giant disco ball, causing a flickering effect. This is set up before the show starts, and will be in place as the audience are seated. The disco ball will be lowered and moved away from the circular stage when the show begins. It is brought back and suspended again for the end of the show.</w:t>
      </w:r>
    </w:p>
    <w:p w14:paraId="2E27D4FB" w14:textId="77777777" w:rsidR="00481BBD" w:rsidRPr="00E610BB" w:rsidRDefault="00000000">
      <w:pPr>
        <w:numPr>
          <w:ilvl w:val="0"/>
          <w:numId w:val="1"/>
        </w:numPr>
        <w:spacing w:after="0"/>
        <w:ind w:left="360"/>
        <w:rPr>
          <w:rFonts w:ascii="Arial" w:eastAsia="Arial" w:hAnsi="Arial" w:cs="Arial"/>
        </w:rPr>
      </w:pPr>
      <w:r w:rsidRPr="00E610BB">
        <w:rPr>
          <w:rFonts w:ascii="Arial" w:eastAsia="Arial" w:hAnsi="Arial" w:cs="Arial"/>
        </w:rPr>
        <w:t>Moving, colourful lights in deep red, blue, pink and gold shine from onstage, above and behind the audience, and will sweep over the seating areas and the roof of the tent.</w:t>
      </w:r>
    </w:p>
    <w:p w14:paraId="4922770D" w14:textId="77777777" w:rsidR="00481BBD" w:rsidRPr="00E610BB" w:rsidRDefault="00000000">
      <w:pPr>
        <w:numPr>
          <w:ilvl w:val="0"/>
          <w:numId w:val="1"/>
        </w:numPr>
        <w:spacing w:after="0"/>
        <w:ind w:left="360"/>
        <w:rPr>
          <w:rFonts w:ascii="Arial" w:eastAsia="Arial" w:hAnsi="Arial" w:cs="Arial"/>
        </w:rPr>
      </w:pPr>
      <w:r w:rsidRPr="00E610BB">
        <w:rPr>
          <w:rFonts w:ascii="Arial" w:eastAsia="Arial" w:hAnsi="Arial" w:cs="Arial"/>
        </w:rPr>
        <w:t>The lights change pattern and position, shine into the audience’s eyes, and flash on quickly and brightly.</w:t>
      </w:r>
    </w:p>
    <w:p w14:paraId="4A3E0DB5" w14:textId="77777777" w:rsidR="00481BBD" w:rsidRPr="00E610BB" w:rsidRDefault="00000000">
      <w:pPr>
        <w:numPr>
          <w:ilvl w:val="0"/>
          <w:numId w:val="1"/>
        </w:numPr>
        <w:ind w:left="360"/>
        <w:rPr>
          <w:rFonts w:ascii="Arial" w:eastAsia="Arial" w:hAnsi="Arial" w:cs="Arial"/>
        </w:rPr>
      </w:pPr>
      <w:r w:rsidRPr="00E610BB">
        <w:rPr>
          <w:rFonts w:ascii="Arial" w:eastAsia="Arial" w:hAnsi="Arial" w:cs="Arial"/>
        </w:rPr>
        <w:t>There are moments where the lights go off completely.</w:t>
      </w:r>
    </w:p>
    <w:p w14:paraId="49A0A661" w14:textId="77777777" w:rsidR="00481BBD" w:rsidRPr="00E610BB" w:rsidRDefault="00000000">
      <w:pPr>
        <w:rPr>
          <w:rFonts w:ascii="Arial" w:eastAsia="Arial" w:hAnsi="Arial" w:cs="Arial"/>
        </w:rPr>
      </w:pPr>
      <w:r w:rsidRPr="00E610BB">
        <w:rPr>
          <w:rFonts w:ascii="Arial" w:eastAsia="Arial" w:hAnsi="Arial" w:cs="Arial"/>
        </w:rPr>
        <w:t>The audience are welcome to use a hat or sunglasses during the show to be comfortable under the lights.</w:t>
      </w:r>
    </w:p>
    <w:p w14:paraId="331BB7F9" w14:textId="77777777" w:rsidR="00481BBD" w:rsidRPr="00E610BB" w:rsidRDefault="00000000">
      <w:pPr>
        <w:pStyle w:val="Heading1"/>
        <w:rPr>
          <w:rFonts w:ascii="Arial" w:eastAsia="Arial" w:hAnsi="Arial" w:cs="Arial"/>
        </w:rPr>
      </w:pPr>
      <w:r w:rsidRPr="00E610BB">
        <w:rPr>
          <w:rFonts w:ascii="Arial" w:eastAsia="Arial" w:hAnsi="Arial" w:cs="Arial"/>
        </w:rPr>
        <w:t>Sound</w:t>
      </w:r>
    </w:p>
    <w:p w14:paraId="496D920A" w14:textId="77777777" w:rsidR="00481BBD" w:rsidRPr="00E610BB" w:rsidRDefault="00000000">
      <w:pPr>
        <w:rPr>
          <w:rFonts w:ascii="Arial" w:eastAsia="Arial" w:hAnsi="Arial" w:cs="Arial"/>
        </w:rPr>
      </w:pPr>
      <w:r w:rsidRPr="00E610BB">
        <w:rPr>
          <w:rFonts w:ascii="Arial" w:eastAsia="Arial" w:hAnsi="Arial" w:cs="Arial"/>
        </w:rPr>
        <w:t xml:space="preserve">La Ronde is a very loud show. It features: </w:t>
      </w:r>
    </w:p>
    <w:p w14:paraId="0B886786" w14:textId="77777777" w:rsidR="00481BBD" w:rsidRPr="00E610BB" w:rsidRDefault="00000000">
      <w:pPr>
        <w:numPr>
          <w:ilvl w:val="0"/>
          <w:numId w:val="6"/>
        </w:numPr>
        <w:spacing w:after="0"/>
        <w:ind w:left="360"/>
        <w:rPr>
          <w:rFonts w:ascii="Arial" w:eastAsia="Arial" w:hAnsi="Arial" w:cs="Arial"/>
        </w:rPr>
      </w:pPr>
      <w:r w:rsidRPr="00E610BB">
        <w:rPr>
          <w:rFonts w:ascii="Arial" w:eastAsia="Arial" w:hAnsi="Arial" w:cs="Arial"/>
        </w:rPr>
        <w:t xml:space="preserve">A live vocalist and recorded music. </w:t>
      </w:r>
    </w:p>
    <w:p w14:paraId="0AF823A6" w14:textId="77777777" w:rsidR="00481BBD" w:rsidRPr="00E610BB" w:rsidRDefault="00000000">
      <w:pPr>
        <w:numPr>
          <w:ilvl w:val="0"/>
          <w:numId w:val="6"/>
        </w:numPr>
        <w:spacing w:after="0"/>
        <w:ind w:left="360"/>
        <w:rPr>
          <w:rFonts w:ascii="Arial" w:eastAsia="Arial" w:hAnsi="Arial" w:cs="Arial"/>
        </w:rPr>
      </w:pPr>
      <w:r w:rsidRPr="00E610BB">
        <w:rPr>
          <w:rFonts w:ascii="Arial" w:eastAsia="Arial" w:hAnsi="Arial" w:cs="Arial"/>
        </w:rPr>
        <w:t>There are many songs in the show that have lyrics, an instrumental score, and a deep heavy bass that can be felt in the floor and seats.</w:t>
      </w:r>
    </w:p>
    <w:p w14:paraId="6C7C51F9" w14:textId="77777777" w:rsidR="00481BBD" w:rsidRPr="00E610BB" w:rsidRDefault="00000000">
      <w:pPr>
        <w:numPr>
          <w:ilvl w:val="0"/>
          <w:numId w:val="6"/>
        </w:numPr>
        <w:ind w:left="360"/>
        <w:rPr>
          <w:rFonts w:ascii="Arial" w:eastAsia="Arial" w:hAnsi="Arial" w:cs="Arial"/>
        </w:rPr>
      </w:pPr>
      <w:r w:rsidRPr="00E610BB">
        <w:rPr>
          <w:rFonts w:ascii="Arial" w:eastAsia="Arial" w:hAnsi="Arial" w:cs="Arial"/>
        </w:rPr>
        <w:t>Acts with noisy props, like a thumping pogo stick, clattering roller skates, and rattling chains.</w:t>
      </w:r>
    </w:p>
    <w:p w14:paraId="78619FE9" w14:textId="77777777" w:rsidR="00481BBD" w:rsidRPr="00E610BB" w:rsidRDefault="00000000">
      <w:pPr>
        <w:rPr>
          <w:rFonts w:ascii="Arial" w:eastAsia="Arial" w:hAnsi="Arial" w:cs="Arial"/>
        </w:rPr>
      </w:pPr>
      <w:r w:rsidRPr="00E610BB">
        <w:rPr>
          <w:rFonts w:ascii="Arial" w:eastAsia="Arial" w:hAnsi="Arial" w:cs="Arial"/>
        </w:rPr>
        <w:t>The audience are welcome to use ear plugs, noise cancelling headphones, or other forms of ear protection to comfortably enjoy the show.</w:t>
      </w:r>
    </w:p>
    <w:p w14:paraId="5440A18F" w14:textId="77777777" w:rsidR="00481BBD" w:rsidRPr="00E610BB" w:rsidRDefault="00000000">
      <w:pPr>
        <w:pStyle w:val="Heading1"/>
        <w:rPr>
          <w:rFonts w:ascii="Arial" w:eastAsia="Arial" w:hAnsi="Arial" w:cs="Arial"/>
        </w:rPr>
      </w:pPr>
      <w:r w:rsidRPr="00E610BB">
        <w:rPr>
          <w:rFonts w:ascii="Arial" w:eastAsia="Arial" w:hAnsi="Arial" w:cs="Arial"/>
        </w:rPr>
        <w:t>Circus Acts &amp; Performer Safety</w:t>
      </w:r>
    </w:p>
    <w:p w14:paraId="4E82C4CA" w14:textId="77777777" w:rsidR="00481BBD" w:rsidRPr="00E610BB" w:rsidRDefault="00000000">
      <w:pPr>
        <w:rPr>
          <w:rFonts w:ascii="Arial" w:hAnsi="Arial" w:cs="Arial"/>
        </w:rPr>
      </w:pPr>
      <w:r w:rsidRPr="00E610BB">
        <w:rPr>
          <w:rFonts w:ascii="Arial" w:hAnsi="Arial" w:cs="Arial"/>
        </w:rPr>
        <w:t>This production features a variety of circus and burlesque performances. They include:</w:t>
      </w:r>
    </w:p>
    <w:p w14:paraId="09C44B0F" w14:textId="77777777" w:rsidR="00481BBD" w:rsidRPr="00E610BB" w:rsidRDefault="00000000">
      <w:pPr>
        <w:numPr>
          <w:ilvl w:val="0"/>
          <w:numId w:val="7"/>
        </w:numPr>
        <w:spacing w:after="0"/>
        <w:ind w:left="360"/>
        <w:rPr>
          <w:rFonts w:ascii="Arial" w:hAnsi="Arial" w:cs="Arial"/>
        </w:rPr>
      </w:pPr>
      <w:r w:rsidRPr="00E610BB">
        <w:rPr>
          <w:rFonts w:ascii="Arial" w:hAnsi="Arial" w:cs="Arial"/>
        </w:rPr>
        <w:t>Aerialists, clowning, balancing and gymnastics, hula hoop, and fire acts.</w:t>
      </w:r>
    </w:p>
    <w:p w14:paraId="4A80317A" w14:textId="77777777" w:rsidR="00481BBD" w:rsidRPr="00E610BB" w:rsidRDefault="00000000">
      <w:pPr>
        <w:numPr>
          <w:ilvl w:val="0"/>
          <w:numId w:val="7"/>
        </w:numPr>
        <w:ind w:left="360"/>
        <w:rPr>
          <w:rFonts w:ascii="Arial" w:hAnsi="Arial" w:cs="Arial"/>
        </w:rPr>
      </w:pPr>
      <w:r w:rsidRPr="00E610BB">
        <w:rPr>
          <w:rFonts w:ascii="Arial" w:hAnsi="Arial" w:cs="Arial"/>
        </w:rPr>
        <w:t>The acts are performed by highly trained professionals. The performers use tension, a sense of danger, and anticipation as part of their act to heighten the excitement of the show. They follow a set of safety procedures to stay safe.</w:t>
      </w:r>
    </w:p>
    <w:p w14:paraId="32F6E38C" w14:textId="77777777" w:rsidR="00481BBD" w:rsidRPr="00E610BB" w:rsidRDefault="00000000">
      <w:pPr>
        <w:pStyle w:val="Heading1"/>
        <w:rPr>
          <w:rFonts w:ascii="Arial" w:eastAsia="Arial" w:hAnsi="Arial" w:cs="Arial"/>
        </w:rPr>
      </w:pPr>
      <w:r w:rsidRPr="00E610BB">
        <w:rPr>
          <w:rFonts w:ascii="Arial" w:eastAsia="Arial" w:hAnsi="Arial" w:cs="Arial"/>
        </w:rPr>
        <w:t>Audience Interaction</w:t>
      </w:r>
    </w:p>
    <w:p w14:paraId="44843D9D" w14:textId="77777777" w:rsidR="00481BBD" w:rsidRPr="00E610BB" w:rsidRDefault="00000000">
      <w:pPr>
        <w:rPr>
          <w:rFonts w:ascii="Arial" w:eastAsia="Arial" w:hAnsi="Arial" w:cs="Arial"/>
        </w:rPr>
      </w:pPr>
      <w:r w:rsidRPr="00E610BB">
        <w:rPr>
          <w:rFonts w:ascii="Arial" w:eastAsia="Arial" w:hAnsi="Arial" w:cs="Arial"/>
        </w:rPr>
        <w:t xml:space="preserve">This is a highly interactive show and audience participation is encouraged. </w:t>
      </w:r>
    </w:p>
    <w:p w14:paraId="203C7C04" w14:textId="77777777" w:rsidR="00481BBD" w:rsidRPr="00E610BB" w:rsidRDefault="00000000">
      <w:pPr>
        <w:numPr>
          <w:ilvl w:val="0"/>
          <w:numId w:val="3"/>
        </w:numPr>
        <w:spacing w:after="0"/>
        <w:ind w:left="360"/>
        <w:rPr>
          <w:rFonts w:ascii="Arial" w:eastAsia="Arial" w:hAnsi="Arial" w:cs="Arial"/>
        </w:rPr>
      </w:pPr>
      <w:r w:rsidRPr="00E610BB">
        <w:rPr>
          <w:rFonts w:ascii="Arial" w:eastAsia="Arial" w:hAnsi="Arial" w:cs="Arial"/>
        </w:rPr>
        <w:lastRenderedPageBreak/>
        <w:t xml:space="preserve">The performers move around the space, and up and down the aisles between the seating areas. </w:t>
      </w:r>
    </w:p>
    <w:p w14:paraId="4B6E5FF9" w14:textId="77777777" w:rsidR="00481BBD" w:rsidRPr="00E610BB" w:rsidRDefault="00000000">
      <w:pPr>
        <w:numPr>
          <w:ilvl w:val="0"/>
          <w:numId w:val="3"/>
        </w:numPr>
        <w:spacing w:after="0"/>
        <w:ind w:left="360"/>
        <w:rPr>
          <w:rFonts w:ascii="Arial" w:eastAsia="Arial" w:hAnsi="Arial" w:cs="Arial"/>
        </w:rPr>
      </w:pPr>
      <w:r w:rsidRPr="00E610BB">
        <w:rPr>
          <w:rFonts w:ascii="Arial" w:eastAsia="Arial" w:hAnsi="Arial" w:cs="Arial"/>
        </w:rPr>
        <w:t>The performers may get close and they will speak and interact with the audience.</w:t>
      </w:r>
    </w:p>
    <w:p w14:paraId="6464A7F9" w14:textId="77777777" w:rsidR="00481BBD" w:rsidRPr="00E610BB" w:rsidRDefault="00000000">
      <w:pPr>
        <w:numPr>
          <w:ilvl w:val="0"/>
          <w:numId w:val="3"/>
        </w:numPr>
        <w:spacing w:after="0"/>
        <w:ind w:left="360"/>
        <w:rPr>
          <w:rFonts w:ascii="Arial" w:eastAsia="Arial" w:hAnsi="Arial" w:cs="Arial"/>
        </w:rPr>
      </w:pPr>
      <w:r w:rsidRPr="00E610BB">
        <w:rPr>
          <w:rFonts w:ascii="Arial" w:eastAsia="Arial" w:hAnsi="Arial" w:cs="Arial"/>
        </w:rPr>
        <w:t>Costumes will get thrown into the crowd.</w:t>
      </w:r>
    </w:p>
    <w:p w14:paraId="048CF778" w14:textId="77777777" w:rsidR="00481BBD" w:rsidRPr="00E610BB" w:rsidRDefault="00000000">
      <w:pPr>
        <w:numPr>
          <w:ilvl w:val="0"/>
          <w:numId w:val="3"/>
        </w:numPr>
        <w:spacing w:after="0"/>
        <w:ind w:left="360"/>
        <w:rPr>
          <w:rFonts w:ascii="Arial" w:eastAsia="Arial" w:hAnsi="Arial" w:cs="Arial"/>
        </w:rPr>
      </w:pPr>
      <w:r w:rsidRPr="00E610BB">
        <w:rPr>
          <w:rFonts w:ascii="Arial" w:eastAsia="Arial" w:hAnsi="Arial" w:cs="Arial"/>
        </w:rPr>
        <w:t>The audience is encouraged to laugh, clap, and cheer.</w:t>
      </w:r>
    </w:p>
    <w:p w14:paraId="2EFE5B4F" w14:textId="77777777" w:rsidR="00481BBD" w:rsidRPr="00E610BB" w:rsidRDefault="00000000">
      <w:pPr>
        <w:numPr>
          <w:ilvl w:val="0"/>
          <w:numId w:val="3"/>
        </w:numPr>
        <w:ind w:left="360"/>
        <w:rPr>
          <w:rFonts w:ascii="Arial" w:eastAsia="Arial" w:hAnsi="Arial" w:cs="Arial"/>
        </w:rPr>
      </w:pPr>
      <w:r w:rsidRPr="00E610BB">
        <w:rPr>
          <w:rFonts w:ascii="Arial" w:eastAsia="Arial" w:hAnsi="Arial" w:cs="Arial"/>
        </w:rPr>
        <w:t>Audience members can opt out of the audience interaction by sitting in the back rows of the central seating area of general admission.</w:t>
      </w:r>
    </w:p>
    <w:p w14:paraId="6F01BFB0" w14:textId="77777777" w:rsidR="00481BBD" w:rsidRPr="00E610BB" w:rsidRDefault="00000000">
      <w:pPr>
        <w:pStyle w:val="Heading1"/>
        <w:rPr>
          <w:rFonts w:ascii="Arial" w:eastAsia="Arial" w:hAnsi="Arial" w:cs="Arial"/>
        </w:rPr>
      </w:pPr>
      <w:r w:rsidRPr="00E610BB">
        <w:rPr>
          <w:rFonts w:ascii="Arial" w:eastAsia="Arial" w:hAnsi="Arial" w:cs="Arial"/>
        </w:rPr>
        <w:t>Content Warnings</w:t>
      </w:r>
    </w:p>
    <w:p w14:paraId="3123A28C" w14:textId="77777777" w:rsidR="00481BBD" w:rsidRPr="00E610BB" w:rsidRDefault="00000000">
      <w:pPr>
        <w:rPr>
          <w:rFonts w:ascii="Arial" w:eastAsia="Arial" w:hAnsi="Arial" w:cs="Arial"/>
        </w:rPr>
      </w:pPr>
      <w:r w:rsidRPr="00E610BB">
        <w:rPr>
          <w:rFonts w:ascii="Arial" w:eastAsia="Arial" w:hAnsi="Arial" w:cs="Arial"/>
        </w:rPr>
        <w:t>This show contains:</w:t>
      </w:r>
    </w:p>
    <w:p w14:paraId="3F1FA602" w14:textId="77777777" w:rsidR="00481BBD" w:rsidRPr="00E610BB" w:rsidRDefault="00000000">
      <w:pPr>
        <w:numPr>
          <w:ilvl w:val="0"/>
          <w:numId w:val="5"/>
        </w:numPr>
        <w:spacing w:after="0"/>
        <w:ind w:left="360"/>
        <w:rPr>
          <w:rFonts w:ascii="Arial" w:eastAsia="Arial" w:hAnsi="Arial" w:cs="Arial"/>
        </w:rPr>
      </w:pPr>
      <w:r w:rsidRPr="00E610BB">
        <w:rPr>
          <w:rFonts w:ascii="Arial" w:eastAsia="Arial" w:hAnsi="Arial" w:cs="Arial"/>
        </w:rPr>
        <w:t>Mild nudity</w:t>
      </w:r>
    </w:p>
    <w:p w14:paraId="3C3069B4" w14:textId="77777777" w:rsidR="00481BBD" w:rsidRPr="00E610BB" w:rsidRDefault="00000000">
      <w:pPr>
        <w:numPr>
          <w:ilvl w:val="0"/>
          <w:numId w:val="5"/>
        </w:numPr>
        <w:ind w:left="360"/>
        <w:rPr>
          <w:rFonts w:ascii="Arial" w:eastAsia="Arial" w:hAnsi="Arial" w:cs="Arial"/>
        </w:rPr>
      </w:pPr>
      <w:r w:rsidRPr="00E610BB">
        <w:rPr>
          <w:rFonts w:ascii="Arial" w:eastAsia="Arial" w:hAnsi="Arial" w:cs="Arial"/>
        </w:rPr>
        <w:t>Sexual themes</w:t>
      </w:r>
    </w:p>
    <w:p w14:paraId="2853E31A" w14:textId="77777777" w:rsidR="00481BBD" w:rsidRPr="00E610BB" w:rsidRDefault="00000000">
      <w:pPr>
        <w:pStyle w:val="Heading1"/>
        <w:rPr>
          <w:rFonts w:ascii="Arial" w:eastAsia="Arial" w:hAnsi="Arial" w:cs="Arial"/>
        </w:rPr>
      </w:pPr>
      <w:r w:rsidRPr="00E610BB">
        <w:rPr>
          <w:rFonts w:ascii="Arial" w:eastAsia="Arial" w:hAnsi="Arial" w:cs="Arial"/>
        </w:rPr>
        <w:t>Want to know more?</w:t>
      </w:r>
    </w:p>
    <w:p w14:paraId="353C2594" w14:textId="56CF93E9" w:rsidR="00481BBD" w:rsidRPr="00E610BB" w:rsidRDefault="00000000">
      <w:pPr>
        <w:rPr>
          <w:rFonts w:ascii="Arial" w:eastAsia="Arial" w:hAnsi="Arial" w:cs="Arial"/>
        </w:rPr>
      </w:pPr>
      <w:r w:rsidRPr="00E610BB">
        <w:rPr>
          <w:rFonts w:ascii="Arial" w:eastAsia="Arial" w:hAnsi="Arial" w:cs="Arial"/>
        </w:rPr>
        <w:t xml:space="preserve">Please reach out to Hannah Slade, </w:t>
      </w:r>
      <w:r w:rsidR="00E610BB" w:rsidRPr="00E610BB">
        <w:rPr>
          <w:rFonts w:ascii="Arial" w:eastAsia="Arial" w:hAnsi="Arial" w:cs="Arial"/>
        </w:rPr>
        <w:t>Accessibility Coordinator</w:t>
      </w:r>
      <w:r w:rsidRPr="00E610BB">
        <w:rPr>
          <w:rFonts w:ascii="Arial" w:eastAsia="Arial" w:hAnsi="Arial" w:cs="Arial"/>
        </w:rPr>
        <w:t xml:space="preserve"> at</w:t>
      </w:r>
      <w:r w:rsidR="00E610BB" w:rsidRPr="00E610BB">
        <w:rPr>
          <w:rFonts w:ascii="Arial" w:eastAsia="Arial" w:hAnsi="Arial" w:cs="Arial"/>
        </w:rPr>
        <w:t xml:space="preserve"> </w:t>
      </w:r>
      <w:hyperlink r:id="rId10" w:history="1">
        <w:r w:rsidR="00E610BB" w:rsidRPr="00E610BB">
          <w:rPr>
            <w:rStyle w:val="Hyperlink"/>
            <w:rFonts w:ascii="Arial" w:eastAsia="Arial" w:hAnsi="Arial" w:cs="Arial"/>
          </w:rPr>
          <w:t>access@aaf.co.nz</w:t>
        </w:r>
      </w:hyperlink>
      <w:r w:rsidR="00E610BB" w:rsidRPr="00E610BB">
        <w:rPr>
          <w:rFonts w:ascii="Arial" w:eastAsia="Arial" w:hAnsi="Arial" w:cs="Arial"/>
        </w:rPr>
        <w:t xml:space="preserve"> or</w:t>
      </w:r>
      <w:r w:rsidRPr="00E610BB">
        <w:rPr>
          <w:rFonts w:ascii="Arial" w:eastAsia="Arial" w:hAnsi="Arial" w:cs="Arial"/>
        </w:rPr>
        <w:t xml:space="preserve"> phone</w:t>
      </w:r>
      <w:r w:rsidR="00E610BB" w:rsidRPr="00E610BB">
        <w:rPr>
          <w:rFonts w:ascii="Arial" w:eastAsia="Arial" w:hAnsi="Arial" w:cs="Arial"/>
        </w:rPr>
        <w:t>/ text 022 1239 759</w:t>
      </w:r>
      <w:r w:rsidRPr="00E610BB">
        <w:rPr>
          <w:rFonts w:ascii="Arial" w:eastAsia="Arial" w:hAnsi="Arial" w:cs="Arial"/>
        </w:rPr>
        <w:t>.</w:t>
      </w:r>
    </w:p>
    <w:p w14:paraId="5F7A5D08" w14:textId="77777777" w:rsidR="00481BBD" w:rsidRDefault="00481BBD">
      <w:pPr>
        <w:rPr>
          <w:rFonts w:ascii="Arial" w:eastAsia="Arial" w:hAnsi="Arial" w:cs="Arial"/>
        </w:rPr>
      </w:pPr>
    </w:p>
    <w:sectPr w:rsidR="00481BBD">
      <w:headerReference w:type="first" r:id="rId11"/>
      <w:pgSz w:w="11906" w:h="16838"/>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9CC8E" w14:textId="77777777" w:rsidR="00726208" w:rsidRDefault="00726208">
      <w:pPr>
        <w:spacing w:after="0" w:line="240" w:lineRule="auto"/>
      </w:pPr>
      <w:r>
        <w:separator/>
      </w:r>
    </w:p>
  </w:endnote>
  <w:endnote w:type="continuationSeparator" w:id="0">
    <w:p w14:paraId="240EA52A" w14:textId="77777777" w:rsidR="00726208" w:rsidRDefault="00726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B8D0F2F0-40A8-4321-BB3D-A254AE2CB4C6}"/>
    <w:embedItalic r:id="rId2" w:fontKey="{DACFD9D7-4D42-4CC8-9E4A-EA4CFD7B51E3}"/>
  </w:font>
  <w:font w:name="Arial Black">
    <w:panose1 w:val="020B0A04020102020204"/>
    <w:charset w:val="00"/>
    <w:family w:val="swiss"/>
    <w:pitch w:val="variable"/>
    <w:sig w:usb0="A00002AF" w:usb1="400078FB" w:usb2="00000000" w:usb3="00000000" w:csb0="0000009F" w:csb1="00000000"/>
    <w:embedRegular r:id="rId3" w:fontKey="{D7CEF609-D3C6-4C14-BE8A-F7E460DC04C4}"/>
    <w:embedBold r:id="rId4" w:fontKey="{75C66D09-9597-46E7-9D37-C84E1833887E}"/>
  </w:font>
  <w:font w:name="Play">
    <w:charset w:val="00"/>
    <w:family w:val="auto"/>
    <w:pitch w:val="default"/>
    <w:embedRegular r:id="rId5" w:fontKey="{D7C3643D-4436-421A-8DF0-8FE5498AEE28}"/>
  </w:font>
  <w:font w:name="Aptos Display">
    <w:charset w:val="00"/>
    <w:family w:val="swiss"/>
    <w:pitch w:val="variable"/>
    <w:sig w:usb0="20000287" w:usb1="00000003" w:usb2="00000000" w:usb3="00000000" w:csb0="0000019F" w:csb1="00000000"/>
    <w:embedRegular r:id="rId6" w:fontKey="{0410B39F-87B6-4D65-B2A5-A724E2653A1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EE66" w14:textId="77777777" w:rsidR="00726208" w:rsidRDefault="00726208">
      <w:pPr>
        <w:spacing w:after="0" w:line="240" w:lineRule="auto"/>
      </w:pPr>
      <w:r>
        <w:separator/>
      </w:r>
    </w:p>
  </w:footnote>
  <w:footnote w:type="continuationSeparator" w:id="0">
    <w:p w14:paraId="07B525EF" w14:textId="77777777" w:rsidR="00726208" w:rsidRDefault="00726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9E13" w14:textId="77777777" w:rsidR="00481BBD"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7050F344" wp14:editId="6C9179ED">
          <wp:simplePos x="0" y="0"/>
          <wp:positionH relativeFrom="column">
            <wp:posOffset>-914399</wp:posOffset>
          </wp:positionH>
          <wp:positionV relativeFrom="paragraph">
            <wp:posOffset>0</wp:posOffset>
          </wp:positionV>
          <wp:extent cx="7635331" cy="1088676"/>
          <wp:effectExtent l="0" t="0" r="0" b="0"/>
          <wp:wrapSquare wrapText="bothSides" distT="0" distB="0" distL="114300" distR="114300"/>
          <wp:docPr id="2305959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35331" cy="108867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A3A"/>
    <w:multiLevelType w:val="multilevel"/>
    <w:tmpl w:val="0B062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7E6C48"/>
    <w:multiLevelType w:val="multilevel"/>
    <w:tmpl w:val="9ADC5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3529FA"/>
    <w:multiLevelType w:val="multilevel"/>
    <w:tmpl w:val="2FC62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923096"/>
    <w:multiLevelType w:val="multilevel"/>
    <w:tmpl w:val="4EDC9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A661B0"/>
    <w:multiLevelType w:val="multilevel"/>
    <w:tmpl w:val="C14401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630435C"/>
    <w:multiLevelType w:val="multilevel"/>
    <w:tmpl w:val="BDB42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B746E0"/>
    <w:multiLevelType w:val="multilevel"/>
    <w:tmpl w:val="8A2C4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6078813">
    <w:abstractNumId w:val="6"/>
  </w:num>
  <w:num w:numId="2" w16cid:durableId="1344092532">
    <w:abstractNumId w:val="3"/>
  </w:num>
  <w:num w:numId="3" w16cid:durableId="1219903817">
    <w:abstractNumId w:val="5"/>
  </w:num>
  <w:num w:numId="4" w16cid:durableId="1317221413">
    <w:abstractNumId w:val="2"/>
  </w:num>
  <w:num w:numId="5" w16cid:durableId="1528568889">
    <w:abstractNumId w:val="1"/>
  </w:num>
  <w:num w:numId="6" w16cid:durableId="175461077">
    <w:abstractNumId w:val="4"/>
  </w:num>
  <w:num w:numId="7" w16cid:durableId="16772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BD"/>
    <w:rsid w:val="00481BBD"/>
    <w:rsid w:val="0059517E"/>
    <w:rsid w:val="006D1839"/>
    <w:rsid w:val="00726208"/>
    <w:rsid w:val="00B24DB9"/>
    <w:rsid w:val="00B51A55"/>
    <w:rsid w:val="00D1173C"/>
    <w:rsid w:val="00E610BB"/>
    <w:rsid w:val="00F26C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E4E6"/>
  <w15:docId w15:val="{2796931B-AED8-46E1-8088-1A9AEEE8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NZ" w:eastAsia="en-N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Black" w:eastAsia="Arial Black" w:hAnsi="Arial Black" w:cs="Arial Black"/>
      <w:b/>
      <w:bCs/>
      <w:color w:val="000000"/>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1B7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Arial Black" w:eastAsia="Arial Black" w:hAnsi="Arial Black" w:cs="Arial Black"/>
      <w:sz w:val="56"/>
      <w:szCs w:val="56"/>
    </w:rPr>
  </w:style>
  <w:style w:type="character" w:customStyle="1" w:styleId="Heading1Char">
    <w:name w:val="Heading 1 Char"/>
    <w:basedOn w:val="DefaultParagraphFont"/>
    <w:link w:val="Heading1"/>
    <w:uiPriority w:val="9"/>
    <w:rsid w:val="0029484C"/>
    <w:rPr>
      <w:rFonts w:ascii="Arial Black" w:eastAsiaTheme="majorEastAsia" w:hAnsi="Arial Black" w:cstheme="majorBidi"/>
      <w:b/>
      <w:color w:val="000000" w:themeColor="text1"/>
      <w:sz w:val="40"/>
      <w:szCs w:val="40"/>
    </w:rPr>
  </w:style>
  <w:style w:type="character" w:customStyle="1" w:styleId="Heading2Char">
    <w:name w:val="Heading 2 Char"/>
    <w:basedOn w:val="DefaultParagraphFont"/>
    <w:link w:val="Heading2"/>
    <w:uiPriority w:val="9"/>
    <w:semiHidden/>
    <w:rsid w:val="001B7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135"/>
    <w:rPr>
      <w:rFonts w:eastAsiaTheme="majorEastAsia" w:cstheme="majorBidi"/>
      <w:color w:val="272727" w:themeColor="text1" w:themeTint="D8"/>
    </w:rPr>
  </w:style>
  <w:style w:type="character" w:customStyle="1" w:styleId="TitleChar">
    <w:name w:val="Title Char"/>
    <w:basedOn w:val="DefaultParagraphFont"/>
    <w:link w:val="Title"/>
    <w:uiPriority w:val="10"/>
    <w:rsid w:val="0029484C"/>
    <w:rPr>
      <w:rFonts w:ascii="Arial Black" w:eastAsiaTheme="majorEastAsia" w:hAnsi="Arial Black" w:cstheme="majorBidi"/>
      <w:spacing w:val="-10"/>
      <w:kern w:val="28"/>
      <w:sz w:val="56"/>
      <w:szCs w:val="56"/>
    </w:rPr>
  </w:style>
  <w:style w:type="character" w:customStyle="1" w:styleId="SubtitleChar">
    <w:name w:val="Subtitle Char"/>
    <w:basedOn w:val="DefaultParagraphFont"/>
    <w:link w:val="Subtitle"/>
    <w:uiPriority w:val="11"/>
    <w:rsid w:val="00213220"/>
    <w:rPr>
      <w:rFonts w:ascii="Arial" w:eastAsiaTheme="majorEastAsia" w:hAnsi="Arial" w:cstheme="majorBidi"/>
      <w:caps/>
      <w:color w:val="000000" w:themeColor="text1"/>
      <w:spacing w:val="15"/>
      <w:szCs w:val="28"/>
    </w:rPr>
  </w:style>
  <w:style w:type="paragraph" w:styleId="Quote">
    <w:name w:val="Quote"/>
    <w:basedOn w:val="Normal"/>
    <w:next w:val="Normal"/>
    <w:link w:val="QuoteChar"/>
    <w:uiPriority w:val="29"/>
    <w:qFormat/>
    <w:rsid w:val="001B7135"/>
    <w:pPr>
      <w:spacing w:before="160"/>
      <w:jc w:val="center"/>
    </w:pPr>
    <w:rPr>
      <w:i/>
      <w:iCs/>
      <w:color w:val="404040" w:themeColor="text1" w:themeTint="BF"/>
    </w:rPr>
  </w:style>
  <w:style w:type="character" w:customStyle="1" w:styleId="QuoteChar">
    <w:name w:val="Quote Char"/>
    <w:basedOn w:val="DefaultParagraphFont"/>
    <w:link w:val="Quote"/>
    <w:uiPriority w:val="29"/>
    <w:rsid w:val="001B7135"/>
    <w:rPr>
      <w:i/>
      <w:iCs/>
      <w:color w:val="404040" w:themeColor="text1" w:themeTint="BF"/>
    </w:rPr>
  </w:style>
  <w:style w:type="paragraph" w:styleId="ListParagraph">
    <w:name w:val="List Paragraph"/>
    <w:basedOn w:val="Normal"/>
    <w:uiPriority w:val="34"/>
    <w:qFormat/>
    <w:rsid w:val="001B7135"/>
    <w:pPr>
      <w:ind w:left="720"/>
      <w:contextualSpacing/>
    </w:pPr>
  </w:style>
  <w:style w:type="character" w:styleId="IntenseEmphasis">
    <w:name w:val="Intense Emphasis"/>
    <w:basedOn w:val="DefaultParagraphFont"/>
    <w:uiPriority w:val="21"/>
    <w:qFormat/>
    <w:rsid w:val="001B7135"/>
    <w:rPr>
      <w:i/>
      <w:iCs/>
      <w:color w:val="0F4761" w:themeColor="accent1" w:themeShade="BF"/>
    </w:rPr>
  </w:style>
  <w:style w:type="paragraph" w:styleId="IntenseQuote">
    <w:name w:val="Intense Quote"/>
    <w:basedOn w:val="Normal"/>
    <w:next w:val="Normal"/>
    <w:link w:val="IntenseQuoteChar"/>
    <w:uiPriority w:val="30"/>
    <w:qFormat/>
    <w:rsid w:val="001B7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135"/>
    <w:rPr>
      <w:i/>
      <w:iCs/>
      <w:color w:val="0F4761" w:themeColor="accent1" w:themeShade="BF"/>
    </w:rPr>
  </w:style>
  <w:style w:type="character" w:styleId="IntenseReference">
    <w:name w:val="Intense Reference"/>
    <w:basedOn w:val="DefaultParagraphFont"/>
    <w:uiPriority w:val="32"/>
    <w:qFormat/>
    <w:rsid w:val="001B7135"/>
    <w:rPr>
      <w:b/>
      <w:bCs/>
      <w:smallCaps/>
      <w:color w:val="0F4761" w:themeColor="accent1" w:themeShade="BF"/>
      <w:spacing w:val="5"/>
    </w:rPr>
  </w:style>
  <w:style w:type="character" w:styleId="Hyperlink">
    <w:name w:val="Hyperlink"/>
    <w:basedOn w:val="DefaultParagraphFont"/>
    <w:uiPriority w:val="99"/>
    <w:unhideWhenUsed/>
    <w:rsid w:val="001B7135"/>
    <w:rPr>
      <w:color w:val="467886" w:themeColor="hyperlink"/>
      <w:u w:val="single"/>
    </w:rPr>
  </w:style>
  <w:style w:type="character" w:styleId="UnresolvedMention">
    <w:name w:val="Unresolved Mention"/>
    <w:basedOn w:val="DefaultParagraphFont"/>
    <w:uiPriority w:val="99"/>
    <w:semiHidden/>
    <w:unhideWhenUsed/>
    <w:rsid w:val="001B7135"/>
    <w:rPr>
      <w:color w:val="605E5C"/>
      <w:shd w:val="clear" w:color="auto" w:fill="E1DFDD"/>
    </w:rPr>
  </w:style>
  <w:style w:type="paragraph" w:styleId="Header">
    <w:name w:val="header"/>
    <w:basedOn w:val="Normal"/>
    <w:link w:val="HeaderChar"/>
    <w:uiPriority w:val="99"/>
    <w:unhideWhenUsed/>
    <w:rsid w:val="000171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135"/>
  </w:style>
  <w:style w:type="paragraph" w:styleId="Footer">
    <w:name w:val="footer"/>
    <w:basedOn w:val="Normal"/>
    <w:link w:val="FooterChar"/>
    <w:uiPriority w:val="99"/>
    <w:unhideWhenUsed/>
    <w:rsid w:val="00017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135"/>
  </w:style>
  <w:style w:type="paragraph" w:styleId="Subtitle">
    <w:name w:val="Subtitle"/>
    <w:basedOn w:val="Normal"/>
    <w:next w:val="Normal"/>
    <w:link w:val="SubtitleChar"/>
    <w:uiPriority w:val="11"/>
    <w:qFormat/>
    <w:rPr>
      <w:rFonts w:ascii="Arial" w:eastAsia="Arial" w:hAnsi="Arial" w:cs="Arial"/>
      <w:smallCap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af.co.nz/whats-on/la-ro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cess@aaf.co.nz" TargetMode="External"/><Relationship Id="rId4" Type="http://schemas.openxmlformats.org/officeDocument/2006/relationships/settings" Target="settings.xml"/><Relationship Id="rId9" Type="http://schemas.openxmlformats.org/officeDocument/2006/relationships/hyperlink" Target="https://www.aaf.co.nz/info/venues/spiegeltent-aotea-square"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ASap/XEddr9ic4eklPuCM1wOCg==">CgMxLjAyDWguajc5bzk4eDF5MGoyDmguZXd1cHZtOHA4Z3RqMg1oLnQ5Y2c2YXUzNWxrOAByITFLYlhyMVljeFFreXJqTl9CUTZRbnFKd3QtMmtrUFVDag==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Querin</dc:creator>
  <cp:lastModifiedBy>Hannah Slade</cp:lastModifiedBy>
  <cp:revision>4</cp:revision>
  <dcterms:created xsi:type="dcterms:W3CDTF">2026-02-18T23:46:00Z</dcterms:created>
  <dcterms:modified xsi:type="dcterms:W3CDTF">2026-03-12T02:42:00Z</dcterms:modified>
</cp:coreProperties>
</file>